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141" w:rsidRPr="00AF6CB2" w:rsidRDefault="00183141" w:rsidP="00AF6CB2">
      <w:pPr>
        <w:shd w:val="clear" w:color="auto" w:fill="FFFFFF"/>
        <w:spacing w:after="0" w:line="240" w:lineRule="auto"/>
        <w:jc w:val="center"/>
        <w:rPr>
          <w:rFonts w:eastAsia="Times New Roman" w:cstheme="minorHAnsi"/>
          <w:color w:val="333333"/>
          <w:sz w:val="24"/>
          <w:szCs w:val="24"/>
          <w:u w:val="single"/>
          <w:lang w:eastAsia="en-GB"/>
        </w:rPr>
      </w:pPr>
      <w:r w:rsidRPr="00AF6CB2">
        <w:rPr>
          <w:rFonts w:eastAsia="Times New Roman" w:cstheme="minorHAnsi"/>
          <w:color w:val="333333"/>
          <w:sz w:val="24"/>
          <w:szCs w:val="24"/>
          <w:u w:val="single"/>
          <w:lang w:eastAsia="en-GB"/>
        </w:rPr>
        <w:t>Reading for pleasure</w:t>
      </w:r>
    </w:p>
    <w:p w:rsidR="00183141" w:rsidRDefault="00183141" w:rsidP="00D458BB">
      <w:pPr>
        <w:shd w:val="clear" w:color="auto" w:fill="FFFFFF"/>
        <w:spacing w:after="0" w:line="240" w:lineRule="auto"/>
        <w:rPr>
          <w:rFonts w:eastAsia="Times New Roman" w:cstheme="minorHAnsi"/>
          <w:color w:val="333333"/>
          <w:sz w:val="24"/>
          <w:szCs w:val="24"/>
          <w:lang w:eastAsia="en-GB"/>
        </w:rPr>
      </w:pPr>
    </w:p>
    <w:p w:rsidR="00AF6CB2" w:rsidRDefault="00AF6CB2" w:rsidP="00AF6CB2">
      <w:pPr>
        <w:shd w:val="clear" w:color="auto" w:fill="FFFFFF"/>
        <w:spacing w:after="0" w:line="240" w:lineRule="auto"/>
        <w:jc w:val="center"/>
        <w:rPr>
          <w:rFonts w:eastAsia="Times New Roman" w:cstheme="minorHAnsi"/>
          <w:color w:val="333333"/>
          <w:sz w:val="24"/>
          <w:szCs w:val="24"/>
          <w:lang w:eastAsia="en-GB"/>
        </w:rPr>
      </w:pPr>
      <w:r w:rsidRPr="00183141">
        <w:rPr>
          <w:noProof/>
          <w:sz w:val="24"/>
          <w:szCs w:val="24"/>
        </w:rPr>
        <w:drawing>
          <wp:inline distT="0" distB="0" distL="0" distR="0" wp14:anchorId="549069B2" wp14:editId="4333ADC0">
            <wp:extent cx="1287780" cy="1866716"/>
            <wp:effectExtent l="0" t="0" r="7620" b="635"/>
            <wp:docPr id="1" name="Picture 1" descr="https://horfieldceprimaryschool.org/i/photos/curriculum/writi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fieldceprimaryschool.org/i/photos/curriculum/writing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8690" cy="1911522"/>
                    </a:xfrm>
                    <a:prstGeom prst="rect">
                      <a:avLst/>
                    </a:prstGeom>
                    <a:noFill/>
                    <a:ln>
                      <a:noFill/>
                    </a:ln>
                  </pic:spPr>
                </pic:pic>
              </a:graphicData>
            </a:graphic>
          </wp:inline>
        </w:drawing>
      </w:r>
      <w:bookmarkStart w:id="0" w:name="_GoBack"/>
      <w:bookmarkEnd w:id="0"/>
    </w:p>
    <w:p w:rsidR="00183141" w:rsidRPr="00183141" w:rsidRDefault="00183141" w:rsidP="00183141">
      <w:pPr>
        <w:shd w:val="clear" w:color="auto" w:fill="FFFFFF"/>
        <w:spacing w:after="0" w:line="336" w:lineRule="atLeast"/>
        <w:jc w:val="center"/>
        <w:outlineLvl w:val="2"/>
        <w:rPr>
          <w:rFonts w:eastAsia="Times New Roman" w:cstheme="minorHAnsi"/>
          <w:b/>
          <w:bCs/>
          <w:color w:val="000000" w:themeColor="text1"/>
          <w:spacing w:val="-5"/>
          <w:sz w:val="24"/>
          <w:szCs w:val="24"/>
          <w:lang w:eastAsia="en-GB"/>
        </w:rPr>
      </w:pPr>
      <w:r w:rsidRPr="00183141">
        <w:rPr>
          <w:rFonts w:eastAsia="Times New Roman" w:cstheme="minorHAnsi"/>
          <w:b/>
          <w:bCs/>
          <w:color w:val="000000" w:themeColor="text1"/>
          <w:spacing w:val="-5"/>
          <w:sz w:val="24"/>
          <w:szCs w:val="24"/>
          <w:lang w:eastAsia="en-GB"/>
        </w:rPr>
        <w:t>‘</w:t>
      </w:r>
      <w:r w:rsidRPr="00183141">
        <w:rPr>
          <w:rFonts w:eastAsia="Times New Roman" w:cstheme="minorHAnsi"/>
          <w:b/>
          <w:bCs/>
          <w:i/>
          <w:color w:val="000000" w:themeColor="text1"/>
          <w:spacing w:val="-5"/>
          <w:sz w:val="24"/>
          <w:szCs w:val="24"/>
          <w:lang w:eastAsia="en-GB"/>
        </w:rPr>
        <w:t>Books crowbar the world open for you.</w:t>
      </w:r>
      <w:r w:rsidRPr="00183141">
        <w:rPr>
          <w:rFonts w:eastAsia="Times New Roman" w:cstheme="minorHAnsi"/>
          <w:b/>
          <w:bCs/>
          <w:color w:val="000000" w:themeColor="text1"/>
          <w:spacing w:val="-5"/>
          <w:sz w:val="24"/>
          <w:szCs w:val="24"/>
          <w:lang w:eastAsia="en-GB"/>
        </w:rPr>
        <w:t>’</w:t>
      </w:r>
      <w:r w:rsidRPr="00183141">
        <w:rPr>
          <w:rFonts w:eastAsia="Times New Roman" w:cstheme="minorHAnsi"/>
          <w:b/>
          <w:bCs/>
          <w:color w:val="000000" w:themeColor="text1"/>
          <w:spacing w:val="-5"/>
          <w:sz w:val="24"/>
          <w:szCs w:val="24"/>
          <w:lang w:eastAsia="en-GB"/>
        </w:rPr>
        <w:br/>
      </w:r>
      <w:r w:rsidRPr="00183141">
        <w:rPr>
          <w:rFonts w:eastAsia="Times New Roman" w:cstheme="minorHAnsi"/>
          <w:bCs/>
          <w:color w:val="000000" w:themeColor="text1"/>
          <w:spacing w:val="-5"/>
          <w:sz w:val="24"/>
          <w:szCs w:val="24"/>
          <w:lang w:eastAsia="en-GB"/>
        </w:rPr>
        <w:t xml:space="preserve">(from ‘Rooftoppers’ by Katherine </w:t>
      </w:r>
      <w:proofErr w:type="spellStart"/>
      <w:r w:rsidRPr="00183141">
        <w:rPr>
          <w:rFonts w:eastAsia="Times New Roman" w:cstheme="minorHAnsi"/>
          <w:bCs/>
          <w:color w:val="000000" w:themeColor="text1"/>
          <w:spacing w:val="-5"/>
          <w:sz w:val="24"/>
          <w:szCs w:val="24"/>
          <w:lang w:eastAsia="en-GB"/>
        </w:rPr>
        <w:t>Rundell</w:t>
      </w:r>
      <w:proofErr w:type="spellEnd"/>
      <w:r w:rsidRPr="00183141">
        <w:rPr>
          <w:rFonts w:eastAsia="Times New Roman" w:cstheme="minorHAnsi"/>
          <w:bCs/>
          <w:color w:val="000000" w:themeColor="text1"/>
          <w:spacing w:val="-5"/>
          <w:sz w:val="24"/>
          <w:szCs w:val="24"/>
          <w:lang w:eastAsia="en-GB"/>
        </w:rPr>
        <w:t>)</w:t>
      </w:r>
    </w:p>
    <w:p w:rsidR="00183141" w:rsidRPr="00183141" w:rsidRDefault="00183141" w:rsidP="00D458BB">
      <w:pPr>
        <w:shd w:val="clear" w:color="auto" w:fill="FFFFFF"/>
        <w:spacing w:after="0" w:line="240" w:lineRule="auto"/>
        <w:rPr>
          <w:rFonts w:eastAsia="Times New Roman" w:cstheme="minorHAnsi"/>
          <w:color w:val="333333"/>
          <w:sz w:val="24"/>
          <w:szCs w:val="24"/>
          <w:lang w:eastAsia="en-GB"/>
        </w:rPr>
      </w:pPr>
    </w:p>
    <w:p w:rsidR="00183141" w:rsidRPr="00183141" w:rsidRDefault="00183141" w:rsidP="00D458BB">
      <w:pPr>
        <w:shd w:val="clear" w:color="auto" w:fill="FFFFFF"/>
        <w:spacing w:after="0" w:line="240" w:lineRule="auto"/>
        <w:rPr>
          <w:rFonts w:eastAsia="Times New Roman" w:cstheme="minorHAnsi"/>
          <w:color w:val="333333"/>
          <w:sz w:val="24"/>
          <w:szCs w:val="24"/>
          <w:lang w:eastAsia="en-GB"/>
        </w:rPr>
      </w:pPr>
    </w:p>
    <w:p w:rsidR="00D458BB" w:rsidRDefault="00D458BB" w:rsidP="00D458BB">
      <w:pPr>
        <w:shd w:val="clear" w:color="auto" w:fill="FFFFFF"/>
        <w:spacing w:after="0" w:line="240" w:lineRule="auto"/>
        <w:rPr>
          <w:rFonts w:eastAsia="Times New Roman" w:cstheme="minorHAnsi"/>
          <w:color w:val="333333"/>
          <w:sz w:val="24"/>
          <w:szCs w:val="24"/>
          <w:lang w:eastAsia="en-GB"/>
        </w:rPr>
      </w:pPr>
      <w:r w:rsidRPr="00183141">
        <w:rPr>
          <w:rFonts w:eastAsia="Times New Roman" w:cstheme="minorHAnsi"/>
          <w:color w:val="333333"/>
          <w:sz w:val="24"/>
          <w:szCs w:val="24"/>
          <w:lang w:eastAsia="en-GB"/>
        </w:rPr>
        <w:t xml:space="preserve">At </w:t>
      </w:r>
      <w:proofErr w:type="spellStart"/>
      <w:r w:rsidRPr="00183141">
        <w:rPr>
          <w:rFonts w:eastAsia="Times New Roman" w:cstheme="minorHAnsi"/>
          <w:color w:val="333333"/>
          <w:sz w:val="24"/>
          <w:szCs w:val="24"/>
          <w:lang w:eastAsia="en-GB"/>
        </w:rPr>
        <w:t>Twineham</w:t>
      </w:r>
      <w:proofErr w:type="spellEnd"/>
      <w:r w:rsidRPr="00183141">
        <w:rPr>
          <w:rFonts w:eastAsia="Times New Roman" w:cstheme="minorHAnsi"/>
          <w:color w:val="333333"/>
          <w:sz w:val="24"/>
          <w:szCs w:val="24"/>
          <w:lang w:eastAsia="en-GB"/>
        </w:rPr>
        <w:t>, we are passionate about providing all of our children with a broad range of reading resources, memorable experiences and the highest quality reading teaching and encourage each one of them to become lifelong readers. </w:t>
      </w:r>
    </w:p>
    <w:p w:rsidR="00AF6CB2" w:rsidRDefault="00AF6CB2" w:rsidP="00D458BB">
      <w:pPr>
        <w:shd w:val="clear" w:color="auto" w:fill="FFFFFF"/>
        <w:spacing w:after="0" w:line="240" w:lineRule="auto"/>
        <w:rPr>
          <w:rFonts w:eastAsia="Times New Roman" w:cstheme="minorHAnsi"/>
          <w:color w:val="333333"/>
          <w:sz w:val="24"/>
          <w:szCs w:val="24"/>
          <w:lang w:eastAsia="en-GB"/>
        </w:rPr>
      </w:pPr>
    </w:p>
    <w:p w:rsidR="00AF6CB2" w:rsidRDefault="00AF6CB2" w:rsidP="00AF6CB2">
      <w:pPr>
        <w:shd w:val="clear" w:color="auto" w:fill="FFFFFF"/>
        <w:spacing w:after="0" w:line="240" w:lineRule="auto"/>
        <w:jc w:val="center"/>
        <w:rPr>
          <w:rStyle w:val="Strong"/>
          <w:rFonts w:cstheme="minorHAnsi"/>
          <w:color w:val="333333"/>
          <w:sz w:val="24"/>
          <w:szCs w:val="24"/>
          <w:shd w:val="clear" w:color="auto" w:fill="FFFFFF"/>
        </w:rPr>
      </w:pPr>
      <w:r w:rsidRPr="00AF6CB2">
        <w:rPr>
          <w:rStyle w:val="Strong"/>
          <w:rFonts w:cstheme="minorHAnsi"/>
          <w:color w:val="333333"/>
          <w:sz w:val="24"/>
          <w:szCs w:val="24"/>
          <w:shd w:val="clear" w:color="auto" w:fill="FFFFFF"/>
        </w:rPr>
        <w:t>Reading the key to unlocking a child's potential</w:t>
      </w:r>
    </w:p>
    <w:p w:rsidR="00AF6CB2" w:rsidRPr="00AF6CB2" w:rsidRDefault="00AF6CB2" w:rsidP="00AF6CB2">
      <w:pPr>
        <w:shd w:val="clear" w:color="auto" w:fill="FFFFFF"/>
        <w:spacing w:after="0" w:line="240" w:lineRule="auto"/>
        <w:jc w:val="center"/>
        <w:rPr>
          <w:rFonts w:eastAsia="Times New Roman" w:cstheme="minorHAnsi"/>
          <w:color w:val="333333"/>
          <w:sz w:val="24"/>
          <w:szCs w:val="24"/>
          <w:lang w:eastAsia="en-GB"/>
        </w:rPr>
      </w:pPr>
      <w:proofErr w:type="spellStart"/>
      <w:r>
        <w:rPr>
          <w:rFonts w:eastAsia="Times New Roman" w:cstheme="minorHAnsi"/>
          <w:color w:val="333333"/>
          <w:sz w:val="24"/>
          <w:szCs w:val="24"/>
          <w:lang w:eastAsia="en-GB"/>
        </w:rPr>
        <w:t>Twineham</w:t>
      </w:r>
      <w:proofErr w:type="spellEnd"/>
      <w:r>
        <w:rPr>
          <w:rFonts w:eastAsia="Times New Roman" w:cstheme="minorHAnsi"/>
          <w:color w:val="333333"/>
          <w:sz w:val="24"/>
          <w:szCs w:val="24"/>
          <w:lang w:eastAsia="en-GB"/>
        </w:rPr>
        <w:t xml:space="preserve"> School.</w:t>
      </w:r>
    </w:p>
    <w:p w:rsidR="00D458BB" w:rsidRPr="00183141" w:rsidRDefault="00D458BB" w:rsidP="00D458BB">
      <w:pPr>
        <w:shd w:val="clear" w:color="auto" w:fill="FFFFFF"/>
        <w:spacing w:after="0" w:line="240" w:lineRule="auto"/>
        <w:rPr>
          <w:rFonts w:eastAsia="Times New Roman" w:cstheme="minorHAnsi"/>
          <w:color w:val="333333"/>
          <w:sz w:val="24"/>
          <w:szCs w:val="24"/>
          <w:lang w:eastAsia="en-GB"/>
        </w:rPr>
      </w:pPr>
      <w:r w:rsidRPr="00183141">
        <w:rPr>
          <w:rFonts w:eastAsia="Times New Roman" w:cstheme="minorHAnsi"/>
          <w:color w:val="333333"/>
          <w:sz w:val="24"/>
          <w:szCs w:val="24"/>
          <w:lang w:eastAsia="en-GB"/>
        </w:rPr>
        <w:t> </w:t>
      </w:r>
    </w:p>
    <w:p w:rsidR="00D458BB" w:rsidRDefault="00D458BB" w:rsidP="00D458BB">
      <w:pPr>
        <w:shd w:val="clear" w:color="auto" w:fill="FFFFFF"/>
        <w:spacing w:after="0" w:line="240" w:lineRule="auto"/>
        <w:rPr>
          <w:rFonts w:eastAsia="Times New Roman" w:cstheme="minorHAnsi"/>
          <w:color w:val="333333"/>
          <w:sz w:val="24"/>
          <w:szCs w:val="24"/>
          <w:lang w:eastAsia="en-GB"/>
        </w:rPr>
      </w:pPr>
      <w:r w:rsidRPr="00183141">
        <w:rPr>
          <w:rFonts w:eastAsia="Times New Roman" w:cstheme="minorHAnsi"/>
          <w:color w:val="333333"/>
          <w:sz w:val="24"/>
          <w:szCs w:val="24"/>
          <w:lang w:eastAsia="en-GB"/>
        </w:rPr>
        <w:t>Through hearing stories, children are exposed to a wide range of words and our teachers are passionate to provide as many of these experiences throughout school life. This helps them build their own vocabulary and improve their understanding when they listen, which is vital as they start to read and explore the world around them. </w:t>
      </w:r>
    </w:p>
    <w:p w:rsidR="00AF6CB2" w:rsidRPr="00183141" w:rsidRDefault="00AF6CB2" w:rsidP="00D458BB">
      <w:pPr>
        <w:shd w:val="clear" w:color="auto" w:fill="FFFFFF"/>
        <w:spacing w:after="0" w:line="240" w:lineRule="auto"/>
        <w:rPr>
          <w:rFonts w:eastAsia="Times New Roman" w:cstheme="minorHAnsi"/>
          <w:color w:val="333333"/>
          <w:sz w:val="24"/>
          <w:szCs w:val="24"/>
          <w:lang w:eastAsia="en-GB"/>
        </w:rPr>
      </w:pPr>
    </w:p>
    <w:p w:rsidR="00AF6CB2" w:rsidRDefault="00AF6CB2" w:rsidP="00AF6CB2">
      <w:pPr>
        <w:shd w:val="clear" w:color="auto" w:fill="FFFFFF"/>
        <w:spacing w:after="0" w:line="240" w:lineRule="auto"/>
        <w:jc w:val="center"/>
        <w:rPr>
          <w:b/>
          <w:i/>
          <w:sz w:val="24"/>
          <w:szCs w:val="24"/>
        </w:rPr>
      </w:pPr>
      <w:r>
        <w:rPr>
          <w:b/>
          <w:i/>
          <w:sz w:val="24"/>
          <w:szCs w:val="24"/>
        </w:rPr>
        <w:t>‘</w:t>
      </w:r>
      <w:r w:rsidRPr="00AF6CB2">
        <w:rPr>
          <w:b/>
          <w:i/>
          <w:sz w:val="24"/>
          <w:szCs w:val="24"/>
        </w:rPr>
        <w:t>Researchers in the United States who had looked at the impact of parents reading with their children quoted the following figures in a news release about their findings:</w:t>
      </w:r>
    </w:p>
    <w:p w:rsidR="00AF6CB2" w:rsidRDefault="00AF6CB2" w:rsidP="00AF6CB2">
      <w:pPr>
        <w:shd w:val="clear" w:color="auto" w:fill="FFFFFF"/>
        <w:spacing w:after="0" w:line="240" w:lineRule="auto"/>
        <w:jc w:val="center"/>
        <w:rPr>
          <w:b/>
          <w:i/>
          <w:sz w:val="24"/>
          <w:szCs w:val="24"/>
        </w:rPr>
      </w:pPr>
      <w:r w:rsidRPr="00AF6CB2">
        <w:rPr>
          <w:b/>
          <w:i/>
          <w:sz w:val="24"/>
          <w:szCs w:val="24"/>
        </w:rPr>
        <w:t xml:space="preserve"> Here’s how many words kids would have heard by the time they were 5 years old: </w:t>
      </w:r>
    </w:p>
    <w:p w:rsidR="00AF6CB2" w:rsidRDefault="00AF6CB2" w:rsidP="00AF6CB2">
      <w:pPr>
        <w:shd w:val="clear" w:color="auto" w:fill="FFFFFF"/>
        <w:spacing w:after="0" w:line="240" w:lineRule="auto"/>
        <w:jc w:val="center"/>
        <w:rPr>
          <w:b/>
          <w:i/>
          <w:sz w:val="24"/>
          <w:szCs w:val="24"/>
        </w:rPr>
      </w:pPr>
      <w:r w:rsidRPr="00AF6CB2">
        <w:rPr>
          <w:b/>
          <w:i/>
          <w:sz w:val="24"/>
          <w:szCs w:val="24"/>
        </w:rPr>
        <w:t xml:space="preserve">Never read to, 4,662 words; </w:t>
      </w:r>
    </w:p>
    <w:p w:rsidR="00AF6CB2" w:rsidRDefault="00AF6CB2" w:rsidP="00AF6CB2">
      <w:pPr>
        <w:shd w:val="clear" w:color="auto" w:fill="FFFFFF"/>
        <w:spacing w:after="0" w:line="240" w:lineRule="auto"/>
        <w:jc w:val="center"/>
        <w:rPr>
          <w:b/>
          <w:i/>
          <w:sz w:val="24"/>
          <w:szCs w:val="24"/>
        </w:rPr>
      </w:pPr>
      <w:r w:rsidRPr="00AF6CB2">
        <w:rPr>
          <w:b/>
          <w:i/>
          <w:sz w:val="24"/>
          <w:szCs w:val="24"/>
        </w:rPr>
        <w:t>1–2 times per week, 63,570 words;</w:t>
      </w:r>
    </w:p>
    <w:p w:rsidR="00AF6CB2" w:rsidRDefault="00AF6CB2" w:rsidP="00AF6CB2">
      <w:pPr>
        <w:shd w:val="clear" w:color="auto" w:fill="FFFFFF"/>
        <w:spacing w:after="0" w:line="240" w:lineRule="auto"/>
        <w:jc w:val="center"/>
        <w:rPr>
          <w:b/>
          <w:i/>
          <w:sz w:val="24"/>
          <w:szCs w:val="24"/>
        </w:rPr>
      </w:pPr>
      <w:r w:rsidRPr="00AF6CB2">
        <w:rPr>
          <w:b/>
          <w:i/>
          <w:sz w:val="24"/>
          <w:szCs w:val="24"/>
        </w:rPr>
        <w:t xml:space="preserve"> 3–5 times per week, 169,520 words; daily, 296,660 words; </w:t>
      </w:r>
    </w:p>
    <w:p w:rsidR="00D458BB" w:rsidRDefault="00AF6CB2" w:rsidP="00AF6CB2">
      <w:pPr>
        <w:shd w:val="clear" w:color="auto" w:fill="FFFFFF"/>
        <w:spacing w:after="0" w:line="240" w:lineRule="auto"/>
        <w:jc w:val="center"/>
        <w:rPr>
          <w:b/>
          <w:i/>
          <w:sz w:val="24"/>
          <w:szCs w:val="24"/>
        </w:rPr>
      </w:pPr>
      <w:r w:rsidRPr="00AF6CB2">
        <w:rPr>
          <w:b/>
          <w:i/>
          <w:sz w:val="24"/>
          <w:szCs w:val="24"/>
        </w:rPr>
        <w:t>and five books a day, 1,483,300 words.</w:t>
      </w:r>
      <w:r>
        <w:rPr>
          <w:b/>
          <w:i/>
          <w:sz w:val="24"/>
          <w:szCs w:val="24"/>
        </w:rPr>
        <w:t>’</w:t>
      </w:r>
    </w:p>
    <w:p w:rsidR="00AF6CB2" w:rsidRPr="00AF6CB2" w:rsidRDefault="00AF6CB2" w:rsidP="00AF6CB2">
      <w:pPr>
        <w:shd w:val="clear" w:color="auto" w:fill="FFFFFF"/>
        <w:spacing w:after="0" w:line="240" w:lineRule="auto"/>
        <w:jc w:val="center"/>
        <w:rPr>
          <w:sz w:val="24"/>
          <w:szCs w:val="24"/>
        </w:rPr>
      </w:pPr>
      <w:r w:rsidRPr="00AF6CB2">
        <w:rPr>
          <w:sz w:val="24"/>
          <w:szCs w:val="24"/>
        </w:rPr>
        <w:t>The Reading Framework 2023</w:t>
      </w:r>
    </w:p>
    <w:p w:rsidR="00AF6CB2" w:rsidRPr="00183141" w:rsidRDefault="00AF6CB2" w:rsidP="00D458BB">
      <w:pPr>
        <w:shd w:val="clear" w:color="auto" w:fill="FFFFFF"/>
        <w:spacing w:after="0" w:line="240" w:lineRule="auto"/>
        <w:rPr>
          <w:rFonts w:eastAsia="Times New Roman" w:cstheme="minorHAnsi"/>
          <w:color w:val="333333"/>
          <w:sz w:val="24"/>
          <w:szCs w:val="24"/>
          <w:lang w:eastAsia="en-GB"/>
        </w:rPr>
      </w:pPr>
    </w:p>
    <w:p w:rsidR="00D458BB" w:rsidRPr="00183141" w:rsidRDefault="00D458BB" w:rsidP="00D458BB">
      <w:pPr>
        <w:shd w:val="clear" w:color="auto" w:fill="FFFFFF"/>
        <w:spacing w:after="0" w:line="240" w:lineRule="auto"/>
        <w:rPr>
          <w:rFonts w:eastAsia="Times New Roman" w:cstheme="minorHAnsi"/>
          <w:color w:val="333333"/>
          <w:sz w:val="24"/>
          <w:szCs w:val="24"/>
          <w:lang w:eastAsia="en-GB"/>
        </w:rPr>
      </w:pPr>
      <w:r w:rsidRPr="00183141">
        <w:rPr>
          <w:rFonts w:eastAsia="Times New Roman" w:cstheme="minorHAnsi"/>
          <w:color w:val="333333"/>
          <w:sz w:val="24"/>
          <w:szCs w:val="24"/>
          <w:lang w:eastAsia="en-GB"/>
        </w:rPr>
        <w:t>We believe you are never too young to make a difference, and what better way to start learning how than to explore as many books as possible, cover to cover, as we begin to write our own story one page at a time! </w:t>
      </w:r>
    </w:p>
    <w:p w:rsidR="00EA3A47" w:rsidRPr="00183141" w:rsidRDefault="00EA3A47">
      <w:pPr>
        <w:rPr>
          <w:rFonts w:cstheme="minorHAnsi"/>
          <w:sz w:val="24"/>
          <w:szCs w:val="24"/>
        </w:rPr>
      </w:pPr>
    </w:p>
    <w:p w:rsidR="00183141" w:rsidRDefault="00183141" w:rsidP="00183141">
      <w:pPr>
        <w:jc w:val="center"/>
        <w:rPr>
          <w:rFonts w:cstheme="minorHAnsi"/>
          <w:b/>
          <w:color w:val="212934"/>
          <w:sz w:val="24"/>
          <w:szCs w:val="24"/>
          <w:shd w:val="clear" w:color="auto" w:fill="FFFFFF"/>
        </w:rPr>
      </w:pPr>
      <w:r w:rsidRPr="00183141">
        <w:rPr>
          <w:rStyle w:val="Emphasis"/>
          <w:rFonts w:cstheme="minorHAnsi"/>
          <w:b/>
          <w:color w:val="212934"/>
          <w:sz w:val="24"/>
          <w:szCs w:val="24"/>
          <w:shd w:val="clear" w:color="auto" w:fill="FFFFFF"/>
        </w:rPr>
        <w:t>‘</w:t>
      </w:r>
      <w:r w:rsidRPr="00183141">
        <w:rPr>
          <w:rStyle w:val="Emphasis"/>
          <w:rFonts w:cstheme="minorHAnsi"/>
          <w:b/>
          <w:color w:val="212934"/>
          <w:sz w:val="24"/>
          <w:szCs w:val="24"/>
          <w:shd w:val="clear" w:color="auto" w:fill="FFFFFF"/>
        </w:rPr>
        <w:t>Reading for pleasure is the single most important indicator of a child’s future success.</w:t>
      </w:r>
      <w:r w:rsidRPr="00183141">
        <w:rPr>
          <w:rStyle w:val="Emphasis"/>
          <w:rFonts w:cstheme="minorHAnsi"/>
          <w:b/>
          <w:color w:val="212934"/>
          <w:sz w:val="24"/>
          <w:szCs w:val="24"/>
          <w:shd w:val="clear" w:color="auto" w:fill="FFFFFF"/>
        </w:rPr>
        <w:t>’</w:t>
      </w:r>
      <w:r w:rsidRPr="00183141">
        <w:rPr>
          <w:rFonts w:cstheme="minorHAnsi"/>
          <w:b/>
          <w:color w:val="212934"/>
          <w:sz w:val="24"/>
          <w:szCs w:val="24"/>
        </w:rPr>
        <w:br/>
      </w:r>
      <w:r w:rsidRPr="00183141">
        <w:rPr>
          <w:rFonts w:cstheme="minorHAnsi"/>
          <w:b/>
          <w:color w:val="212934"/>
          <w:sz w:val="24"/>
          <w:szCs w:val="24"/>
          <w:shd w:val="clear" w:color="auto" w:fill="FFFFFF"/>
        </w:rPr>
        <w:t>OECD 2002</w:t>
      </w:r>
    </w:p>
    <w:p w:rsidR="00AF6CB2" w:rsidRDefault="00AF6CB2" w:rsidP="00183141">
      <w:pPr>
        <w:jc w:val="center"/>
        <w:rPr>
          <w:rFonts w:cstheme="minorHAnsi"/>
          <w:b/>
          <w:sz w:val="24"/>
          <w:szCs w:val="24"/>
        </w:rPr>
      </w:pPr>
    </w:p>
    <w:p w:rsidR="00AF6CB2" w:rsidRDefault="00AF6CB2" w:rsidP="00AF6CB2">
      <w:pPr>
        <w:rPr>
          <w:rFonts w:cstheme="minorHAnsi"/>
          <w:sz w:val="24"/>
          <w:szCs w:val="24"/>
        </w:rPr>
      </w:pPr>
      <w:r>
        <w:rPr>
          <w:rFonts w:cstheme="minorHAnsi"/>
          <w:sz w:val="24"/>
          <w:szCs w:val="24"/>
        </w:rPr>
        <w:t xml:space="preserve">10 minutes could change everything </w:t>
      </w:r>
      <w:hyperlink r:id="rId5" w:history="1">
        <w:r w:rsidRPr="009A58A3">
          <w:rPr>
            <w:rStyle w:val="Hyperlink"/>
            <w:rFonts w:cstheme="minorHAnsi"/>
            <w:sz w:val="24"/>
            <w:szCs w:val="24"/>
          </w:rPr>
          <w:t>https://www.youtube.com/watch?v=g4Nf0Hcuv4Y</w:t>
        </w:r>
      </w:hyperlink>
      <w:r>
        <w:rPr>
          <w:rFonts w:cstheme="minorHAnsi"/>
          <w:sz w:val="24"/>
          <w:szCs w:val="24"/>
        </w:rPr>
        <w:t xml:space="preserve"> </w:t>
      </w:r>
    </w:p>
    <w:p w:rsidR="00AF6CB2" w:rsidRDefault="00AF6CB2" w:rsidP="00AF6CB2">
      <w:pPr>
        <w:rPr>
          <w:rFonts w:cstheme="minorHAnsi"/>
          <w:sz w:val="24"/>
          <w:szCs w:val="24"/>
        </w:rPr>
      </w:pPr>
    </w:p>
    <w:p w:rsidR="00AF6CB2" w:rsidRPr="00AF6CB2" w:rsidRDefault="00AF6CB2" w:rsidP="00AF6CB2">
      <w:pPr>
        <w:rPr>
          <w:rFonts w:cstheme="minorHAnsi"/>
          <w:sz w:val="24"/>
          <w:szCs w:val="24"/>
        </w:rPr>
      </w:pPr>
      <w:r>
        <w:rPr>
          <w:rFonts w:cstheme="minorHAnsi"/>
          <w:sz w:val="24"/>
          <w:szCs w:val="24"/>
        </w:rPr>
        <w:t xml:space="preserve">Top tips for reading with your child:  </w:t>
      </w:r>
      <w:hyperlink r:id="rId6" w:history="1">
        <w:r w:rsidRPr="009A58A3">
          <w:rPr>
            <w:rStyle w:val="Hyperlink"/>
            <w:rFonts w:cstheme="minorHAnsi"/>
            <w:sz w:val="24"/>
            <w:szCs w:val="24"/>
          </w:rPr>
          <w:t>https://wordsforlife.org.uk/parent-support/reading-yourchild/#:~:text=Find%20a%20short%20slot%20in,have%20each%20other's%20full%20attention</w:t>
        </w:r>
      </w:hyperlink>
      <w:r w:rsidRPr="00AF6CB2">
        <w:rPr>
          <w:rFonts w:cstheme="minorHAnsi"/>
          <w:sz w:val="24"/>
          <w:szCs w:val="24"/>
        </w:rPr>
        <w:t>.</w:t>
      </w:r>
      <w:r>
        <w:rPr>
          <w:rFonts w:cstheme="minorHAnsi"/>
          <w:sz w:val="24"/>
          <w:szCs w:val="24"/>
        </w:rPr>
        <w:t xml:space="preserve"> </w:t>
      </w:r>
    </w:p>
    <w:p w:rsidR="00183141" w:rsidRPr="00183141" w:rsidRDefault="00183141">
      <w:pPr>
        <w:rPr>
          <w:sz w:val="24"/>
          <w:szCs w:val="24"/>
        </w:rPr>
      </w:pPr>
    </w:p>
    <w:sectPr w:rsidR="00183141" w:rsidRPr="00183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BB"/>
    <w:rsid w:val="00183141"/>
    <w:rsid w:val="00AF6CB2"/>
    <w:rsid w:val="00D458BB"/>
    <w:rsid w:val="00EA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E3B6"/>
  <w15:chartTrackingRefBased/>
  <w15:docId w15:val="{1E063566-5217-4EDF-B83B-2E190061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831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8BB"/>
    <w:rPr>
      <w:rFonts w:ascii="Segoe UI" w:hAnsi="Segoe UI" w:cs="Segoe UI"/>
      <w:sz w:val="18"/>
      <w:szCs w:val="18"/>
    </w:rPr>
  </w:style>
  <w:style w:type="character" w:customStyle="1" w:styleId="Heading3Char">
    <w:name w:val="Heading 3 Char"/>
    <w:basedOn w:val="DefaultParagraphFont"/>
    <w:link w:val="Heading3"/>
    <w:uiPriority w:val="9"/>
    <w:rsid w:val="00183141"/>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183141"/>
    <w:rPr>
      <w:i/>
      <w:iCs/>
    </w:rPr>
  </w:style>
  <w:style w:type="character" w:styleId="Hyperlink">
    <w:name w:val="Hyperlink"/>
    <w:basedOn w:val="DefaultParagraphFont"/>
    <w:uiPriority w:val="99"/>
    <w:unhideWhenUsed/>
    <w:rsid w:val="00AF6CB2"/>
    <w:rPr>
      <w:color w:val="0563C1" w:themeColor="hyperlink"/>
      <w:u w:val="single"/>
    </w:rPr>
  </w:style>
  <w:style w:type="character" w:styleId="UnresolvedMention">
    <w:name w:val="Unresolved Mention"/>
    <w:basedOn w:val="DefaultParagraphFont"/>
    <w:uiPriority w:val="99"/>
    <w:semiHidden/>
    <w:unhideWhenUsed/>
    <w:rsid w:val="00AF6CB2"/>
    <w:rPr>
      <w:color w:val="605E5C"/>
      <w:shd w:val="clear" w:color="auto" w:fill="E1DFDD"/>
    </w:rPr>
  </w:style>
  <w:style w:type="character" w:styleId="Strong">
    <w:name w:val="Strong"/>
    <w:basedOn w:val="DefaultParagraphFont"/>
    <w:uiPriority w:val="22"/>
    <w:qFormat/>
    <w:rsid w:val="00AF6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66183">
      <w:bodyDiv w:val="1"/>
      <w:marLeft w:val="0"/>
      <w:marRight w:val="0"/>
      <w:marTop w:val="0"/>
      <w:marBottom w:val="0"/>
      <w:divBdr>
        <w:top w:val="none" w:sz="0" w:space="0" w:color="auto"/>
        <w:left w:val="none" w:sz="0" w:space="0" w:color="auto"/>
        <w:bottom w:val="none" w:sz="0" w:space="0" w:color="auto"/>
        <w:right w:val="none" w:sz="0" w:space="0" w:color="auto"/>
      </w:divBdr>
      <w:divsChild>
        <w:div w:id="836308420">
          <w:marLeft w:val="0"/>
          <w:marRight w:val="0"/>
          <w:marTop w:val="0"/>
          <w:marBottom w:val="0"/>
          <w:divBdr>
            <w:top w:val="none" w:sz="0" w:space="0" w:color="auto"/>
            <w:left w:val="none" w:sz="0" w:space="0" w:color="auto"/>
            <w:bottom w:val="none" w:sz="0" w:space="0" w:color="auto"/>
            <w:right w:val="none" w:sz="0" w:space="0" w:color="auto"/>
          </w:divBdr>
        </w:div>
        <w:div w:id="745079512">
          <w:marLeft w:val="0"/>
          <w:marRight w:val="0"/>
          <w:marTop w:val="0"/>
          <w:marBottom w:val="0"/>
          <w:divBdr>
            <w:top w:val="none" w:sz="0" w:space="0" w:color="auto"/>
            <w:left w:val="none" w:sz="0" w:space="0" w:color="auto"/>
            <w:bottom w:val="none" w:sz="0" w:space="0" w:color="auto"/>
            <w:right w:val="none" w:sz="0" w:space="0" w:color="auto"/>
          </w:divBdr>
        </w:div>
        <w:div w:id="727844834">
          <w:marLeft w:val="0"/>
          <w:marRight w:val="0"/>
          <w:marTop w:val="0"/>
          <w:marBottom w:val="0"/>
          <w:divBdr>
            <w:top w:val="none" w:sz="0" w:space="0" w:color="auto"/>
            <w:left w:val="none" w:sz="0" w:space="0" w:color="auto"/>
            <w:bottom w:val="none" w:sz="0" w:space="0" w:color="auto"/>
            <w:right w:val="none" w:sz="0" w:space="0" w:color="auto"/>
          </w:divBdr>
        </w:div>
        <w:div w:id="1976444382">
          <w:marLeft w:val="0"/>
          <w:marRight w:val="0"/>
          <w:marTop w:val="0"/>
          <w:marBottom w:val="0"/>
          <w:divBdr>
            <w:top w:val="none" w:sz="0" w:space="0" w:color="auto"/>
            <w:left w:val="none" w:sz="0" w:space="0" w:color="auto"/>
            <w:bottom w:val="none" w:sz="0" w:space="0" w:color="auto"/>
            <w:right w:val="none" w:sz="0" w:space="0" w:color="auto"/>
          </w:divBdr>
        </w:div>
        <w:div w:id="1199392981">
          <w:marLeft w:val="0"/>
          <w:marRight w:val="0"/>
          <w:marTop w:val="0"/>
          <w:marBottom w:val="0"/>
          <w:divBdr>
            <w:top w:val="none" w:sz="0" w:space="0" w:color="auto"/>
            <w:left w:val="none" w:sz="0" w:space="0" w:color="auto"/>
            <w:bottom w:val="none" w:sz="0" w:space="0" w:color="auto"/>
            <w:right w:val="none" w:sz="0" w:space="0" w:color="auto"/>
          </w:divBdr>
        </w:div>
      </w:divsChild>
    </w:div>
    <w:div w:id="19098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dsforlife.org.uk/parent-support/reading-yourchild/#:~:text=Find%20a%20short%20slot%20in,have%20each%20other's%20full%20attention" TargetMode="External"/><Relationship Id="rId5" Type="http://schemas.openxmlformats.org/officeDocument/2006/relationships/hyperlink" Target="https://www.youtube.com/watch?v=g4Nf0Hcuv4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Supply</dc:creator>
  <cp:keywords/>
  <dc:description/>
  <cp:lastModifiedBy>Supply</cp:lastModifiedBy>
  <cp:revision>2</cp:revision>
  <cp:lastPrinted>2024-11-28T08:39:00Z</cp:lastPrinted>
  <dcterms:created xsi:type="dcterms:W3CDTF">2025-01-30T13:39:00Z</dcterms:created>
  <dcterms:modified xsi:type="dcterms:W3CDTF">2025-01-30T13:39:00Z</dcterms:modified>
</cp:coreProperties>
</file>